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姚雨佳</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52133200017</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发展与教育心理学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1</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1</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1</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The effects of implicit evaluation of emotion regulation on electrical brain activity</w:t>
            </w:r>
          </w:p>
        </w:tc>
        <w:tc>
          <w:tcPr>
            <w:tcW w:w="1945" w:type="dxa"/>
            <w:gridSpan w:val="6"/>
            <w:shd w:val="clear" w:color="auto" w:fill="auto"/>
            <w:vAlign w:val="center"/>
          </w:tcPr>
          <w:p>
            <w:pPr>
              <w:spacing w:line="210" w:lineRule="exact"/>
              <w:jc w:val="center"/>
              <w:rPr>
                <w:rFonts w:hint="eastAsia"/>
                <w:szCs w:val="21"/>
              </w:rPr>
            </w:pPr>
            <w:r>
              <w:rPr>
                <w:szCs w:val="21"/>
              </w:rPr>
              <w:t>Social Behavior and Personality</w:t>
            </w:r>
          </w:p>
        </w:tc>
        <w:tc>
          <w:tcPr>
            <w:tcW w:w="1531" w:type="dxa"/>
            <w:gridSpan w:val="6"/>
            <w:shd w:val="clear" w:color="auto" w:fill="auto"/>
            <w:vAlign w:val="center"/>
          </w:tcPr>
          <w:p>
            <w:pPr>
              <w:spacing w:line="210" w:lineRule="exact"/>
              <w:jc w:val="center"/>
              <w:rPr>
                <w:szCs w:val="21"/>
              </w:rPr>
            </w:pPr>
            <w:r>
              <w:rPr>
                <w:szCs w:val="21"/>
              </w:rPr>
              <w:t>2020.03,Volume 48,</w:t>
            </w:r>
          </w:p>
          <w:p>
            <w:pPr>
              <w:spacing w:line="210" w:lineRule="exact"/>
              <w:jc w:val="center"/>
              <w:rPr>
                <w:rFonts w:hint="eastAsia"/>
                <w:szCs w:val="21"/>
              </w:rPr>
            </w:pPr>
            <w:r>
              <w:rPr>
                <w:szCs w:val="21"/>
              </w:rPr>
              <w:t xml:space="preserve"> Issue 3</w:t>
            </w:r>
          </w:p>
        </w:tc>
        <w:tc>
          <w:tcPr>
            <w:tcW w:w="1080" w:type="dxa"/>
            <w:gridSpan w:val="3"/>
            <w:shd w:val="clear" w:color="auto" w:fill="auto"/>
            <w:vAlign w:val="center"/>
          </w:tcPr>
          <w:p>
            <w:pPr>
              <w:jc w:val="center"/>
              <w:rPr>
                <w:rFonts w:hint="eastAsia"/>
                <w:szCs w:val="21"/>
              </w:rPr>
            </w:pPr>
            <w:r>
              <w:rPr>
                <w:szCs w:val="21"/>
              </w:rPr>
              <w:t>SSCI</w:t>
            </w:r>
          </w:p>
        </w:tc>
        <w:tc>
          <w:tcPr>
            <w:tcW w:w="720" w:type="dxa"/>
            <w:shd w:val="clear" w:color="auto" w:fill="auto"/>
            <w:vAlign w:val="center"/>
          </w:tcPr>
          <w:p>
            <w:pPr>
              <w:jc w:val="center"/>
              <w:rPr>
                <w:rFonts w:hint="eastAsia"/>
                <w:szCs w:val="21"/>
              </w:rPr>
            </w:pPr>
            <w:r>
              <w:rPr>
                <w:rFonts w:hint="eastAsia"/>
                <w:szCs w:val="21"/>
              </w:rPr>
              <w:t>第一作者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1</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rFonts w:hint="eastAsia"/>
                <w:szCs w:val="21"/>
              </w:rPr>
              <w:t>自动情绪调节的理论与实证研究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rFonts w:hint="eastAsia"/>
                <w:szCs w:val="21"/>
              </w:rPr>
              <w:t>华东师范大学出版社</w:t>
            </w:r>
          </w:p>
        </w:tc>
        <w:tc>
          <w:tcPr>
            <w:tcW w:w="1800" w:type="dxa"/>
            <w:gridSpan w:val="6"/>
            <w:shd w:val="clear" w:color="auto" w:fill="auto"/>
            <w:vAlign w:val="center"/>
          </w:tcPr>
          <w:p>
            <w:pPr>
              <w:jc w:val="center"/>
              <w:rPr>
                <w:rFonts w:hint="eastAsia"/>
                <w:szCs w:val="21"/>
              </w:rPr>
            </w:pPr>
            <w:r>
              <w:rPr>
                <w:szCs w:val="21"/>
              </w:rPr>
              <w:t>9787567540262</w:t>
            </w:r>
          </w:p>
        </w:tc>
        <w:tc>
          <w:tcPr>
            <w:tcW w:w="1080" w:type="dxa"/>
            <w:gridSpan w:val="3"/>
            <w:shd w:val="clear" w:color="auto" w:fill="auto"/>
            <w:vAlign w:val="center"/>
          </w:tcPr>
          <w:p>
            <w:pPr>
              <w:jc w:val="center"/>
              <w:rPr>
                <w:rFonts w:hint="eastAsia"/>
                <w:szCs w:val="21"/>
              </w:rPr>
            </w:pPr>
            <w:r>
              <w:rPr>
                <w:szCs w:val="21"/>
              </w:rPr>
              <w:t>2016.01</w:t>
            </w:r>
          </w:p>
        </w:tc>
        <w:tc>
          <w:tcPr>
            <w:tcW w:w="1080" w:type="dxa"/>
            <w:gridSpan w:val="5"/>
            <w:shd w:val="clear" w:color="auto" w:fill="auto"/>
            <w:vAlign w:val="center"/>
          </w:tcPr>
          <w:p>
            <w:pPr>
              <w:jc w:val="center"/>
              <w:rPr>
                <w:rFonts w:hint="eastAsia"/>
                <w:szCs w:val="21"/>
              </w:rPr>
            </w:pPr>
            <w:r>
              <w:rPr>
                <w:rFonts w:hint="eastAsia"/>
                <w:szCs w:val="21"/>
              </w:rPr>
              <w:t>第二作者</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1gCjEhO/jj/GiD998pr4gMFiiYcqkYYjR2AGMtRqXHN6nL8LOwtFZo/y6A6WAUqXyGWJ/bIjZKjL2Oj8vVI2Lw==" w:salt="DFMl3W9Yu3YwW1Ya6nOMl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B6A"/>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F63C53"/>
    <w:rsid w:val="01A40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114</Words>
  <Characters>653</Characters>
  <Lines>5</Lines>
  <Paragraphs>1</Paragraphs>
  <TotalTime>0</TotalTime>
  <ScaleCrop>false</ScaleCrop>
  <LinksUpToDate>false</LinksUpToDate>
  <CharactersWithSpaces>766</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2020-04-08T11:44:00Z</dcterms:created>
  <dc:creator>Windows 用户</dc:creator>
  <cp:lastModifiedBy>Administrator</cp:lastModifiedBy>
  <cp:lastPrinted>2009-03-27T04:02:00Z</cp:lastPrinted>
  <dcterms:modified xsi:type="dcterms:W3CDTF">2020-04-08T11:46:52Z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